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B99" w:rsidRDefault="00A92B99" w:rsidP="00A92B99">
      <w:pPr>
        <w:jc w:val="center"/>
        <w:rPr>
          <w:lang/>
        </w:rPr>
      </w:pPr>
      <w:r>
        <w:rPr>
          <w:u w:val="single"/>
          <w:lang/>
        </w:rPr>
        <w:t>Curriculum Vita</w:t>
      </w:r>
    </w:p>
    <w:p w:rsidR="00A92B99" w:rsidRDefault="00A92B99" w:rsidP="00A92B99">
      <w:pPr>
        <w:jc w:val="center"/>
        <w:rPr>
          <w:lang/>
        </w:rPr>
      </w:pPr>
      <w:r>
        <w:rPr>
          <w:b/>
          <w:bCs/>
          <w:lang/>
        </w:rPr>
        <w:t>James A. Davis</w:t>
      </w:r>
      <w:r>
        <w:rPr>
          <w:lang/>
        </w:rPr>
        <w:t xml:space="preserve"> </w:t>
      </w:r>
      <w:r>
        <w:rPr>
          <w:lang/>
        </w:rPr>
        <w:br/>
        <w:t xml:space="preserve">2214 Grainmill Court </w:t>
      </w:r>
      <w:r>
        <w:rPr>
          <w:lang/>
        </w:rPr>
        <w:br/>
        <w:t xml:space="preserve">Richmond, VA 23233 </w:t>
      </w:r>
      <w:r>
        <w:rPr>
          <w:lang/>
        </w:rPr>
        <w:br/>
        <w:t xml:space="preserve">(804) 289-8094 (W) </w:t>
      </w:r>
      <w:r>
        <w:rPr>
          <w:lang/>
        </w:rPr>
        <w:br/>
        <w:t xml:space="preserve">(804) 747-5858 (H) </w:t>
      </w:r>
      <w:r>
        <w:rPr>
          <w:lang/>
        </w:rPr>
        <w:br/>
        <w:t>jdavis@richmond.edu</w:t>
      </w:r>
    </w:p>
    <w:p w:rsidR="00A92B99" w:rsidRDefault="00A92B99" w:rsidP="00A92B99">
      <w:pPr>
        <w:rPr>
          <w:lang/>
        </w:rPr>
      </w:pPr>
      <w:r>
        <w:rPr>
          <w:b/>
          <w:bCs/>
          <w:sz w:val="20"/>
          <w:szCs w:val="20"/>
          <w:lang/>
        </w:rPr>
        <w:t>EDUCATION:</w:t>
      </w:r>
    </w:p>
    <w:p w:rsidR="00A92B99" w:rsidRDefault="00A92B99" w:rsidP="00A92B99">
      <w:pPr>
        <w:rPr>
          <w:lang/>
        </w:rPr>
      </w:pPr>
      <w:r>
        <w:rPr>
          <w:sz w:val="20"/>
          <w:szCs w:val="20"/>
          <w:lang/>
        </w:rPr>
        <w:t>    Ph.D. Mathematics, University of Virginia, August, 1987.  Dissertation: "Difference sets in abelian 2-groups";</w:t>
      </w:r>
    </w:p>
    <w:p w:rsidR="00A92B99" w:rsidRDefault="00A92B99" w:rsidP="00A92B99">
      <w:pPr>
        <w:rPr>
          <w:lang/>
        </w:rPr>
      </w:pPr>
      <w:r>
        <w:rPr>
          <w:sz w:val="20"/>
          <w:szCs w:val="20"/>
          <w:lang/>
        </w:rPr>
        <w:t>    Advisor: Dr. Harold Ward.</w:t>
      </w:r>
    </w:p>
    <w:p w:rsidR="00A92B99" w:rsidRDefault="00A92B99" w:rsidP="00A92B99">
      <w:pPr>
        <w:rPr>
          <w:lang/>
        </w:rPr>
      </w:pPr>
      <w:r>
        <w:rPr>
          <w:sz w:val="20"/>
          <w:szCs w:val="20"/>
          <w:lang/>
        </w:rPr>
        <w:t> </w:t>
      </w:r>
    </w:p>
    <w:p w:rsidR="00A92B99" w:rsidRDefault="00A92B99" w:rsidP="00A92B99">
      <w:pPr>
        <w:rPr>
          <w:lang/>
        </w:rPr>
      </w:pPr>
      <w:r>
        <w:rPr>
          <w:sz w:val="20"/>
          <w:szCs w:val="20"/>
          <w:lang/>
        </w:rPr>
        <w:t>    B.S. Mathematics with Honors, Magna cum laude, Lafayette College, May, 1983.</w:t>
      </w:r>
    </w:p>
    <w:p w:rsidR="00A92B99" w:rsidRDefault="00A92B99" w:rsidP="00A92B99">
      <w:pPr>
        <w:rPr>
          <w:sz w:val="20"/>
          <w:szCs w:val="20"/>
          <w:lang/>
        </w:rPr>
      </w:pPr>
      <w:r>
        <w:rPr>
          <w:b/>
          <w:bCs/>
          <w:lang/>
        </w:rPr>
        <w:t>EMPLOYMENT:</w:t>
      </w:r>
      <w:r>
        <w:rPr>
          <w:lang/>
        </w:rPr>
        <w:t xml:space="preserve"> </w:t>
      </w:r>
      <w:r>
        <w:rPr>
          <w:lang/>
        </w:rPr>
        <w:br/>
      </w:r>
      <w:r>
        <w:rPr>
          <w:b/>
          <w:bCs/>
          <w:lang/>
        </w:rPr>
        <w:t xml:space="preserve">    </w:t>
      </w:r>
      <w:r>
        <w:rPr>
          <w:sz w:val="20"/>
          <w:szCs w:val="20"/>
          <w:lang/>
        </w:rPr>
        <w:t xml:space="preserve">Professor, University of Richmond, 2001-Present. </w:t>
      </w:r>
    </w:p>
    <w:p w:rsidR="00A92B99" w:rsidRDefault="00A92B99" w:rsidP="00A92B99">
      <w:pPr>
        <w:rPr>
          <w:sz w:val="20"/>
          <w:szCs w:val="20"/>
          <w:lang/>
        </w:rPr>
      </w:pPr>
    </w:p>
    <w:p w:rsidR="00A92B99" w:rsidRDefault="00A92B99" w:rsidP="00A92B99">
      <w:pPr>
        <w:rPr>
          <w:lang/>
        </w:rPr>
      </w:pPr>
      <w:r>
        <w:rPr>
          <w:sz w:val="20"/>
          <w:szCs w:val="20"/>
          <w:lang/>
        </w:rPr>
        <w:t>    Associate Professor, University of Richmond, 1994-2001</w:t>
      </w:r>
      <w:r>
        <w:rPr>
          <w:lang/>
        </w:rPr>
        <w:t xml:space="preserve">. </w:t>
      </w:r>
    </w:p>
    <w:p w:rsidR="00A92B99" w:rsidRDefault="00A92B99" w:rsidP="00A92B99">
      <w:pPr>
        <w:pStyle w:val="NormalWeb"/>
        <w:rPr>
          <w:lang/>
        </w:rPr>
      </w:pPr>
      <w:r>
        <w:rPr>
          <w:sz w:val="20"/>
          <w:szCs w:val="20"/>
          <w:lang/>
        </w:rPr>
        <w:t>    Assistant Professor, University of Richmond, 1988-1994.</w:t>
      </w:r>
      <w:r>
        <w:rPr>
          <w:lang/>
        </w:rPr>
        <w:t xml:space="preserve"> </w:t>
      </w:r>
    </w:p>
    <w:p w:rsidR="00B8565D" w:rsidRDefault="00A92B99" w:rsidP="00A92B99">
      <w:pPr>
        <w:pStyle w:val="NormalWeb"/>
        <w:ind w:right="-360"/>
        <w:rPr>
          <w:lang/>
        </w:rPr>
      </w:pPr>
      <w:r>
        <w:rPr>
          <w:b/>
          <w:bCs/>
          <w:sz w:val="20"/>
          <w:szCs w:val="20"/>
          <w:lang/>
        </w:rPr>
        <w:t>UNDERGRADUATE HONORS THESES DIRECTED:</w:t>
      </w:r>
      <w:r>
        <w:rPr>
          <w:lang/>
        </w:rPr>
        <w:t xml:space="preserve"> </w:t>
      </w:r>
    </w:p>
    <w:p w:rsidR="00B8565D" w:rsidRDefault="00A92B99" w:rsidP="00A92B99">
      <w:pPr>
        <w:pStyle w:val="NormalWeb"/>
        <w:ind w:right="-360"/>
        <w:rPr>
          <w:sz w:val="20"/>
          <w:szCs w:val="20"/>
          <w:lang/>
        </w:rPr>
      </w:pPr>
      <w:r>
        <w:rPr>
          <w:sz w:val="20"/>
          <w:lang/>
        </w:rPr>
        <w:t xml:space="preserve">    </w:t>
      </w:r>
      <w:r w:rsidRPr="00A92B99">
        <w:rPr>
          <w:sz w:val="20"/>
          <w:lang/>
        </w:rPr>
        <w:t>Second order nonlinearity, Cornel Bodea, 2010</w:t>
      </w:r>
    </w:p>
    <w:p w:rsidR="00A92B99" w:rsidRPr="00B8565D" w:rsidRDefault="00A92B99" w:rsidP="00A92B99">
      <w:pPr>
        <w:pStyle w:val="NormalWeb"/>
        <w:ind w:right="-360"/>
        <w:rPr>
          <w:lang/>
        </w:rPr>
      </w:pPr>
      <w:r>
        <w:rPr>
          <w:sz w:val="20"/>
          <w:szCs w:val="20"/>
          <w:lang/>
        </w:rPr>
        <w:t>    Crossover property of the nonperiodic autocorrelation function of quaternary sequences, Michael Pohl, 2007.</w:t>
      </w:r>
    </w:p>
    <w:p w:rsidR="00A92B99" w:rsidRDefault="00A92B99" w:rsidP="00A92B99">
      <w:pPr>
        <w:pStyle w:val="NormalWeb"/>
        <w:rPr>
          <w:sz w:val="20"/>
          <w:szCs w:val="20"/>
          <w:lang/>
        </w:rPr>
      </w:pPr>
      <w:r>
        <w:rPr>
          <w:sz w:val="20"/>
          <w:szCs w:val="20"/>
          <w:lang/>
        </w:rPr>
        <w:t xml:space="preserve">   Relative difference sets in 2-groups: a group cohomological viewpoint, Brian Wyman, 2005.</w:t>
      </w:r>
    </w:p>
    <w:p w:rsidR="00B8565D" w:rsidRDefault="00A92B99" w:rsidP="00A92B99">
      <w:pPr>
        <w:pStyle w:val="NormalWeb"/>
        <w:ind w:right="-360"/>
        <w:rPr>
          <w:bCs/>
          <w:sz w:val="20"/>
          <w:szCs w:val="20"/>
          <w:lang/>
        </w:rPr>
      </w:pPr>
      <w:r>
        <w:rPr>
          <w:b/>
          <w:bCs/>
          <w:sz w:val="20"/>
          <w:szCs w:val="20"/>
          <w:lang/>
        </w:rPr>
        <w:t>RECENT SUMMER RESEARCH</w:t>
      </w:r>
      <w:r>
        <w:rPr>
          <w:sz w:val="20"/>
          <w:szCs w:val="20"/>
          <w:lang/>
        </w:rPr>
        <w:t xml:space="preserve"> </w:t>
      </w:r>
      <w:r>
        <w:rPr>
          <w:b/>
          <w:bCs/>
          <w:sz w:val="20"/>
          <w:szCs w:val="20"/>
          <w:lang/>
        </w:rPr>
        <w:t>PROJECTS DIRECTED:</w:t>
      </w:r>
      <w:r>
        <w:rPr>
          <w:lang/>
        </w:rPr>
        <w:t xml:space="preserve"> </w:t>
      </w:r>
      <w:r>
        <w:rPr>
          <w:lang/>
        </w:rPr>
        <w:br/>
      </w:r>
      <w:r w:rsidR="00B8565D">
        <w:rPr>
          <w:bCs/>
          <w:sz w:val="20"/>
          <w:szCs w:val="20"/>
          <w:lang/>
        </w:rPr>
        <w:t xml:space="preserve">    Second order nonlinearity, Gavin McGrew, Alexander Martin, Kate Pitchford, Katherine Utz, Francesco Spadaro, Joshua Wilson, Taryn Smith, Summer 2010.  Sponsored by the National Science Foundation.</w:t>
      </w:r>
    </w:p>
    <w:p w:rsidR="00A92B99" w:rsidRDefault="00A92B99" w:rsidP="00A92B99">
      <w:pPr>
        <w:pStyle w:val="NormalWeb"/>
        <w:ind w:right="-360"/>
        <w:rPr>
          <w:b/>
          <w:bCs/>
          <w:sz w:val="20"/>
          <w:szCs w:val="20"/>
          <w:lang/>
        </w:rPr>
      </w:pPr>
      <w:r w:rsidRPr="008F2E05">
        <w:rPr>
          <w:bCs/>
          <w:sz w:val="20"/>
          <w:szCs w:val="20"/>
          <w:lang/>
        </w:rPr>
        <w:t xml:space="preserve">   Sequences and their autocorrelations properties, Calina Copos, Matthew Der, David Oneal, </w:t>
      </w:r>
      <w:r w:rsidR="00B8565D">
        <w:rPr>
          <w:bCs/>
          <w:sz w:val="20"/>
          <w:szCs w:val="20"/>
          <w:lang/>
        </w:rPr>
        <w:t xml:space="preserve">Cornel Bodea, </w:t>
      </w:r>
      <w:r w:rsidRPr="008F2E05">
        <w:rPr>
          <w:bCs/>
          <w:sz w:val="20"/>
          <w:szCs w:val="20"/>
          <w:lang/>
        </w:rPr>
        <w:t>and Lauren Vanson, Summer</w:t>
      </w:r>
      <w:r w:rsidR="00B8565D">
        <w:rPr>
          <w:bCs/>
          <w:sz w:val="20"/>
          <w:szCs w:val="20"/>
          <w:lang/>
        </w:rPr>
        <w:t>s</w:t>
      </w:r>
      <w:r w:rsidRPr="008F2E05">
        <w:rPr>
          <w:bCs/>
          <w:sz w:val="20"/>
          <w:szCs w:val="20"/>
          <w:lang/>
        </w:rPr>
        <w:t xml:space="preserve"> 2007</w:t>
      </w:r>
      <w:r w:rsidR="00B8565D">
        <w:rPr>
          <w:bCs/>
          <w:sz w:val="20"/>
          <w:szCs w:val="20"/>
          <w:lang/>
        </w:rPr>
        <w:t xml:space="preserve"> and 2008</w:t>
      </w:r>
      <w:r w:rsidRPr="008F2E05">
        <w:rPr>
          <w:bCs/>
          <w:sz w:val="20"/>
          <w:szCs w:val="20"/>
          <w:lang/>
        </w:rPr>
        <w:t>.  Sponsored by the National Science Foundation.</w:t>
      </w:r>
    </w:p>
    <w:p w:rsidR="00A92B99" w:rsidRDefault="00A92B99" w:rsidP="00A92B99">
      <w:pPr>
        <w:pStyle w:val="NormalWeb"/>
        <w:ind w:right="-360"/>
        <w:rPr>
          <w:b/>
          <w:bCs/>
          <w:sz w:val="20"/>
          <w:szCs w:val="20"/>
          <w:lang/>
        </w:rPr>
      </w:pPr>
      <w:r>
        <w:rPr>
          <w:bCs/>
          <w:sz w:val="20"/>
          <w:szCs w:val="20"/>
          <w:lang/>
        </w:rPr>
        <w:t xml:space="preserve">   Reversible difference sets in 2-groups, Ryan Daut, Summer 2005.  Sponsored by the National Security Agency.</w:t>
      </w:r>
    </w:p>
    <w:p w:rsidR="00A92B99" w:rsidRDefault="00A92B99" w:rsidP="00A92B99">
      <w:pPr>
        <w:pStyle w:val="NormalWeb"/>
        <w:rPr>
          <w:lang/>
        </w:rPr>
      </w:pPr>
      <w:r>
        <w:rPr>
          <w:b/>
          <w:bCs/>
          <w:sz w:val="20"/>
          <w:szCs w:val="20"/>
          <w:lang/>
        </w:rPr>
        <w:t>RECENT GRANTS:</w:t>
      </w:r>
      <w:r>
        <w:rPr>
          <w:lang/>
        </w:rPr>
        <w:t xml:space="preserve"> </w:t>
      </w:r>
    </w:p>
    <w:p w:rsidR="00A92B99" w:rsidRDefault="00A92B99" w:rsidP="00A92B99">
      <w:pPr>
        <w:pStyle w:val="NormalWeb"/>
        <w:rPr>
          <w:b/>
          <w:bCs/>
          <w:sz w:val="20"/>
          <w:szCs w:val="20"/>
          <w:lang/>
        </w:rPr>
      </w:pPr>
      <w:r>
        <w:rPr>
          <w:lang/>
        </w:rPr>
        <w:t xml:space="preserve">   </w:t>
      </w:r>
      <w:r>
        <w:rPr>
          <w:sz w:val="20"/>
          <w:szCs w:val="20"/>
          <w:lang/>
        </w:rPr>
        <w:t>National</w:t>
      </w:r>
      <w:r>
        <w:rPr>
          <w:b/>
          <w:bCs/>
          <w:sz w:val="20"/>
          <w:szCs w:val="20"/>
          <w:lang/>
        </w:rPr>
        <w:t xml:space="preserve"> </w:t>
      </w:r>
      <w:r>
        <w:rPr>
          <w:bCs/>
          <w:sz w:val="20"/>
          <w:szCs w:val="20"/>
          <w:lang/>
        </w:rPr>
        <w:t>Science Foundation, LURE, 200</w:t>
      </w:r>
      <w:r w:rsidR="00B8565D">
        <w:rPr>
          <w:bCs/>
          <w:sz w:val="20"/>
          <w:szCs w:val="20"/>
          <w:lang/>
        </w:rPr>
        <w:t>6</w:t>
      </w:r>
      <w:r>
        <w:rPr>
          <w:bCs/>
          <w:sz w:val="20"/>
          <w:szCs w:val="20"/>
          <w:lang/>
        </w:rPr>
        <w:t>-201</w:t>
      </w:r>
      <w:r w:rsidR="00B8565D">
        <w:rPr>
          <w:bCs/>
          <w:sz w:val="20"/>
          <w:szCs w:val="20"/>
          <w:lang/>
        </w:rPr>
        <w:t>0</w:t>
      </w:r>
      <w:r>
        <w:rPr>
          <w:bCs/>
          <w:sz w:val="20"/>
          <w:szCs w:val="20"/>
          <w:lang/>
        </w:rPr>
        <w:t>, $1,500,000.</w:t>
      </w:r>
    </w:p>
    <w:p w:rsidR="00A92B99" w:rsidRDefault="00A92B99" w:rsidP="00A92B99">
      <w:pPr>
        <w:autoSpaceDE w:val="0"/>
        <w:autoSpaceDN w:val="0"/>
        <w:adjustRightInd w:val="0"/>
        <w:rPr>
          <w:lang/>
        </w:rPr>
      </w:pPr>
      <w:r>
        <w:rPr>
          <w:b/>
          <w:bCs/>
          <w:sz w:val="20"/>
          <w:szCs w:val="20"/>
          <w:lang/>
        </w:rPr>
        <w:t>SAMPLE OF GRANTED PATENTS:</w:t>
      </w:r>
      <w:r>
        <w:rPr>
          <w:lang/>
        </w:rPr>
        <w:t xml:space="preserve"> 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sz w:val="20"/>
          <w:lang/>
        </w:rPr>
        <w:t xml:space="preserve"> </w:t>
      </w:r>
      <w:r w:rsidRPr="00A92B99">
        <w:rPr>
          <w:rFonts w:eastAsiaTheme="minorHAnsi"/>
          <w:color w:val="auto"/>
          <w:sz w:val="20"/>
          <w:szCs w:val="26"/>
        </w:rPr>
        <w:t xml:space="preserve">K.K. Smith,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J.A. Davis, D. Banks and S.R. Wyatt, System for error correction coding and decoding,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U.S. Patent No. 7418644, 26 Aug 2008.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D. Banks, J. Davis, and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32"/>
        </w:rPr>
        <w:t xml:space="preserve">, </w:t>
      </w:r>
      <w:r w:rsidRPr="00A92B99">
        <w:rPr>
          <w:rFonts w:eastAsiaTheme="minorHAnsi"/>
          <w:color w:val="auto"/>
          <w:sz w:val="20"/>
          <w:szCs w:val="26"/>
        </w:rPr>
        <w:t xml:space="preserve">Identifying uncorrectable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codewords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 in a Reed-Solomon decoder for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proofErr w:type="gramStart"/>
      <w:r w:rsidRPr="00A92B99">
        <w:rPr>
          <w:rFonts w:eastAsiaTheme="minorHAnsi"/>
          <w:color w:val="auto"/>
          <w:sz w:val="20"/>
          <w:szCs w:val="26"/>
        </w:rPr>
        <w:t>errors</w:t>
      </w:r>
      <w:proofErr w:type="gramEnd"/>
      <w:r w:rsidRPr="00A92B99">
        <w:rPr>
          <w:rFonts w:eastAsiaTheme="minorHAnsi"/>
          <w:color w:val="auto"/>
          <w:sz w:val="20"/>
          <w:szCs w:val="26"/>
        </w:rPr>
        <w:t xml:space="preserve"> and erasures, US Patent No. 7278086, 2 October 2007.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J. Davis, K.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Eldredge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G.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Seroussi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and K. Smith</w:t>
      </w:r>
      <w:r w:rsidRPr="00A92B99">
        <w:rPr>
          <w:rFonts w:eastAsiaTheme="minorHAnsi"/>
          <w:color w:val="auto"/>
          <w:sz w:val="20"/>
          <w:szCs w:val="32"/>
        </w:rPr>
        <w:t xml:space="preserve">, </w:t>
      </w:r>
      <w:r w:rsidRPr="00A92B99">
        <w:rPr>
          <w:rFonts w:eastAsiaTheme="minorHAnsi"/>
          <w:color w:val="auto"/>
          <w:sz w:val="20"/>
          <w:szCs w:val="26"/>
        </w:rPr>
        <w:t>MRAM with controller, US Patent No. 7266732,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4 September 2007.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32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S.M.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Brandenberger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T.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Munden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J. Davis, and D. Banks, System and method for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proofErr w:type="gramStart"/>
      <w:r w:rsidRPr="00A92B99">
        <w:rPr>
          <w:rFonts w:eastAsiaTheme="minorHAnsi"/>
          <w:color w:val="auto"/>
          <w:sz w:val="20"/>
          <w:szCs w:val="26"/>
        </w:rPr>
        <w:t>configuring</w:t>
      </w:r>
      <w:proofErr w:type="gramEnd"/>
      <w:r w:rsidRPr="00A92B99">
        <w:rPr>
          <w:rFonts w:eastAsiaTheme="minorHAnsi"/>
          <w:color w:val="auto"/>
          <w:sz w:val="20"/>
          <w:szCs w:val="26"/>
        </w:rPr>
        <w:t xml:space="preserve"> a solid-state storage device with error correction coding, U.S. Patent No. 7,210,077, 24 Apr 2007.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J.A. Davis, K.G. Paterson and G.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Seroussi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Manufacturing test for a fault tolerant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proofErr w:type="spellStart"/>
      <w:proofErr w:type="gramStart"/>
      <w:r w:rsidRPr="00A92B99">
        <w:rPr>
          <w:rFonts w:eastAsiaTheme="minorHAnsi"/>
          <w:color w:val="auto"/>
          <w:sz w:val="20"/>
          <w:szCs w:val="26"/>
        </w:rPr>
        <w:t>magnetoresistive</w:t>
      </w:r>
      <w:proofErr w:type="spellEnd"/>
      <w:proofErr w:type="gramEnd"/>
      <w:r w:rsidRPr="00A92B99">
        <w:rPr>
          <w:rFonts w:eastAsiaTheme="minorHAnsi"/>
          <w:color w:val="auto"/>
          <w:sz w:val="20"/>
          <w:szCs w:val="26"/>
        </w:rPr>
        <w:t xml:space="preserve"> solid-state storage device, U.S. Patent No. 7107508, 12 Sep 2006.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J.A. Davis,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S. Morley, and K.G. Paterson,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Magnetoresistive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 solid-state storage device and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proofErr w:type="gramStart"/>
      <w:r w:rsidRPr="00A92B99">
        <w:rPr>
          <w:rFonts w:eastAsiaTheme="minorHAnsi"/>
          <w:color w:val="auto"/>
          <w:sz w:val="20"/>
          <w:szCs w:val="26"/>
        </w:rPr>
        <w:t>Data storage methods therewith, U.S. Patent No. 7,107,507, 12 Sep 2006.</w:t>
      </w:r>
      <w:proofErr w:type="gramEnd"/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 xml:space="preserve">Error correction coding and decoding in a solid-state storage device, (with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);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U.S. Patent No. 7,036,068, 25 April 2006.</w:t>
      </w:r>
    </w:p>
    <w:p w:rsidR="00A92B99" w:rsidRDefault="00A92B99" w:rsidP="00A92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lang/>
        </w:rPr>
      </w:pP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b/>
          <w:bCs/>
          <w:sz w:val="20"/>
          <w:szCs w:val="20"/>
          <w:lang/>
        </w:rPr>
        <w:t>RECENT PUBLICATIONS:</w:t>
      </w:r>
      <w:r>
        <w:rPr>
          <w:lang/>
        </w:rPr>
        <w:t xml:space="preserve"> </w:t>
      </w:r>
      <w:r>
        <w:rPr>
          <w:lang/>
        </w:rPr>
        <w:br/>
      </w: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Shared Autocorrelation property of sequences, with C.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Bodea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C.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Copos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M.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Der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and D. O’Neal,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>IEEE Transactions on Information Theory, to appear.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On the nonexistence of a projective (75,4,12,5) set in </w:t>
      </w:r>
      <w:proofErr w:type="gramStart"/>
      <w:r w:rsidRPr="00A92B99">
        <w:rPr>
          <w:rFonts w:eastAsiaTheme="minorHAnsi"/>
          <w:color w:val="auto"/>
          <w:sz w:val="20"/>
          <w:szCs w:val="26"/>
        </w:rPr>
        <w:t>PG(</w:t>
      </w:r>
      <w:proofErr w:type="gramEnd"/>
      <w:r w:rsidRPr="00A92B99">
        <w:rPr>
          <w:rFonts w:eastAsiaTheme="minorHAnsi"/>
          <w:color w:val="auto"/>
          <w:sz w:val="20"/>
          <w:szCs w:val="26"/>
        </w:rPr>
        <w:t xml:space="preserve">3,7), with A. Chan and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Journal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proofErr w:type="gramStart"/>
      <w:r w:rsidRPr="00A92B99">
        <w:rPr>
          <w:rFonts w:eastAsiaTheme="minorHAnsi"/>
          <w:color w:val="auto"/>
          <w:sz w:val="20"/>
          <w:szCs w:val="26"/>
        </w:rPr>
        <w:t>Of Geometry, to appear.</w:t>
      </w:r>
      <w:proofErr w:type="gramEnd"/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Novel Classes of Minimal Delay and Low PAPR Rate ½, with S. Adams, N.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Karst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, M. K.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Murugan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B. </w:t>
      </w:r>
      <w:proofErr w:type="gramStart"/>
      <w:r w:rsidRPr="00A92B99">
        <w:rPr>
          <w:rFonts w:eastAsiaTheme="minorHAnsi"/>
          <w:color w:val="auto"/>
          <w:sz w:val="20"/>
          <w:szCs w:val="26"/>
        </w:rPr>
        <w:t>Lee,</w:t>
      </w:r>
      <w:proofErr w:type="gramEnd"/>
      <w:r w:rsidRPr="00A92B99">
        <w:rPr>
          <w:rFonts w:eastAsiaTheme="minorHAnsi"/>
          <w:color w:val="auto"/>
          <w:sz w:val="20"/>
          <w:szCs w:val="26"/>
        </w:rPr>
        <w:t xml:space="preserve"> submitted.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Difference set constructions of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DRADs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 and association schemes, with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Polhill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J. Comb. Th. (A),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>Vol. 117 Issue 5, 598-605, July 2010.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G-perfect Nonlinear Functions, with L.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Poinsot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Designs, Codes and Cryptography 46:1 January 2008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The design of the IEEE 802.12 coding scheme, with S. Crouch and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>, IEEE Transactions on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>Communications, October 2007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b/>
          <w:bCs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Proof of the Barker array conjecture, with J.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Jedwab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 and K. Smith, Proceedings of the AMS,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proofErr w:type="gramStart"/>
      <w:r w:rsidRPr="00A92B99">
        <w:rPr>
          <w:rFonts w:eastAsiaTheme="minorHAnsi"/>
          <w:color w:val="auto"/>
          <w:sz w:val="20"/>
          <w:szCs w:val="26"/>
        </w:rPr>
        <w:t>Vol. 135, 2011-2018, 2007.</w:t>
      </w:r>
      <w:proofErr w:type="gramEnd"/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 w:rsidRPr="00A92B99">
        <w:rPr>
          <w:rFonts w:eastAsiaTheme="minorHAnsi"/>
          <w:b/>
          <w:bCs/>
          <w:color w:val="auto"/>
          <w:sz w:val="20"/>
          <w:szCs w:val="26"/>
        </w:rPr>
        <w:t> </w:t>
      </w:r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r w:rsidRPr="00A92B99">
        <w:rPr>
          <w:rFonts w:eastAsiaTheme="minorHAnsi"/>
          <w:color w:val="auto"/>
          <w:sz w:val="20"/>
          <w:szCs w:val="26"/>
        </w:rPr>
        <w:t xml:space="preserve">New </w:t>
      </w:r>
      <w:proofErr w:type="spellStart"/>
      <w:r w:rsidRPr="00A92B99">
        <w:rPr>
          <w:rFonts w:eastAsiaTheme="minorHAnsi"/>
          <w:color w:val="auto"/>
          <w:sz w:val="20"/>
          <w:szCs w:val="26"/>
        </w:rPr>
        <w:t>amorphic</w:t>
      </w:r>
      <w:proofErr w:type="spellEnd"/>
      <w:r w:rsidRPr="00A92B99">
        <w:rPr>
          <w:rFonts w:eastAsiaTheme="minorHAnsi"/>
          <w:color w:val="auto"/>
          <w:sz w:val="20"/>
          <w:szCs w:val="26"/>
        </w:rPr>
        <w:t xml:space="preserve"> association schemes, with Q. Xiang, Finite Fields and their Applications, Vol. 12,</w:t>
      </w:r>
    </w:p>
    <w:p w:rsid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26"/>
        </w:rPr>
      </w:pPr>
      <w:r>
        <w:rPr>
          <w:rFonts w:eastAsiaTheme="minorHAnsi"/>
          <w:color w:val="auto"/>
          <w:sz w:val="20"/>
          <w:szCs w:val="26"/>
        </w:rPr>
        <w:t xml:space="preserve">    </w:t>
      </w:r>
      <w:proofErr w:type="gramStart"/>
      <w:r w:rsidRPr="00A92B99">
        <w:rPr>
          <w:rFonts w:eastAsiaTheme="minorHAnsi"/>
          <w:color w:val="auto"/>
          <w:sz w:val="20"/>
          <w:szCs w:val="26"/>
        </w:rPr>
        <w:t>595-612, 2006.</w:t>
      </w:r>
      <w:proofErr w:type="gramEnd"/>
    </w:p>
    <w:p w:rsidR="00A92B99" w:rsidRPr="00A92B99" w:rsidRDefault="00A92B99" w:rsidP="00A92B99">
      <w:pPr>
        <w:widowControl w:val="0"/>
        <w:autoSpaceDE w:val="0"/>
        <w:autoSpaceDN w:val="0"/>
        <w:adjustRightInd w:val="0"/>
        <w:rPr>
          <w:rFonts w:eastAsiaTheme="minorHAnsi"/>
          <w:color w:val="auto"/>
          <w:sz w:val="20"/>
          <w:szCs w:val="32"/>
        </w:rPr>
      </w:pPr>
    </w:p>
    <w:p w:rsidR="00B8565D" w:rsidRDefault="00A92B99" w:rsidP="00A92B99">
      <w:pPr>
        <w:pStyle w:val="NormalWeb"/>
        <w:spacing w:before="0" w:beforeAutospacing="0" w:after="0" w:afterAutospacing="0"/>
        <w:rPr>
          <w:lang/>
        </w:rPr>
      </w:pPr>
      <w:r>
        <w:rPr>
          <w:b/>
          <w:bCs/>
          <w:sz w:val="20"/>
          <w:szCs w:val="20"/>
          <w:lang/>
        </w:rPr>
        <w:t>RECENT PRESENTATIONS:</w:t>
      </w:r>
      <w:r>
        <w:rPr>
          <w:lang/>
        </w:rPr>
        <w:t xml:space="preserve"> </w:t>
      </w:r>
    </w:p>
    <w:p w:rsidR="00B8565D" w:rsidRDefault="00B8565D" w:rsidP="00A92B99">
      <w:pPr>
        <w:pStyle w:val="NormalWeb"/>
        <w:spacing w:before="0" w:beforeAutospacing="0" w:after="0" w:afterAutospacing="0"/>
        <w:rPr>
          <w:sz w:val="20"/>
          <w:lang/>
        </w:rPr>
      </w:pPr>
      <w:r>
        <w:rPr>
          <w:sz w:val="20"/>
          <w:lang/>
        </w:rPr>
        <w:t xml:space="preserve">    Difference set constructions of DRADs, Dublin Ireland, July 2009.</w:t>
      </w:r>
    </w:p>
    <w:p w:rsidR="00A92B99" w:rsidRDefault="00A92B99" w:rsidP="00A92B99">
      <w:pPr>
        <w:pStyle w:val="NormalWeb"/>
        <w:spacing w:before="0" w:beforeAutospacing="0" w:after="0" w:afterAutospacing="0"/>
        <w:rPr>
          <w:bCs/>
          <w:sz w:val="20"/>
          <w:szCs w:val="20"/>
          <w:lang/>
        </w:rPr>
      </w:pPr>
      <w:r>
        <w:rPr>
          <w:lang/>
        </w:rPr>
        <w:br/>
      </w:r>
      <w:r>
        <w:rPr>
          <w:b/>
          <w:bCs/>
          <w:sz w:val="20"/>
          <w:szCs w:val="20"/>
          <w:lang/>
        </w:rPr>
        <w:t xml:space="preserve">    </w:t>
      </w:r>
      <w:r w:rsidRPr="00B85A76">
        <w:rPr>
          <w:bCs/>
          <w:sz w:val="20"/>
          <w:szCs w:val="20"/>
          <w:lang/>
        </w:rPr>
        <w:t xml:space="preserve">LURE-ing students at the University of Richmond, Moore method teaching conference, Austin, Texas, </w:t>
      </w:r>
    </w:p>
    <w:p w:rsidR="00A92B99" w:rsidRPr="00B85A76" w:rsidRDefault="00A92B99" w:rsidP="00A92B99">
      <w:pPr>
        <w:pStyle w:val="NormalWeb"/>
        <w:spacing w:before="0" w:beforeAutospacing="0" w:after="0" w:afterAutospacing="0"/>
        <w:rPr>
          <w:bCs/>
          <w:sz w:val="20"/>
          <w:szCs w:val="20"/>
          <w:lang/>
        </w:rPr>
      </w:pPr>
      <w:r>
        <w:rPr>
          <w:bCs/>
          <w:sz w:val="20"/>
          <w:szCs w:val="20"/>
          <w:lang/>
        </w:rPr>
        <w:t xml:space="preserve">    </w:t>
      </w:r>
      <w:r w:rsidRPr="00B85A76">
        <w:rPr>
          <w:bCs/>
          <w:sz w:val="20"/>
          <w:szCs w:val="20"/>
          <w:lang/>
        </w:rPr>
        <w:t>April 2007.</w:t>
      </w:r>
    </w:p>
    <w:p w:rsidR="00A92B99" w:rsidRPr="00B85A76" w:rsidRDefault="00A92B99" w:rsidP="00A92B99">
      <w:pPr>
        <w:pStyle w:val="NormalWeb"/>
        <w:ind w:right="-180"/>
        <w:rPr>
          <w:bCs/>
          <w:sz w:val="20"/>
          <w:szCs w:val="20"/>
          <w:lang/>
        </w:rPr>
      </w:pPr>
      <w:r w:rsidRPr="00B85A76">
        <w:rPr>
          <w:bCs/>
          <w:sz w:val="20"/>
          <w:szCs w:val="20"/>
          <w:lang/>
        </w:rPr>
        <w:t xml:space="preserve">    Proof of the Barker array conjecture, </w:t>
      </w:r>
      <w:r>
        <w:rPr>
          <w:bCs/>
          <w:sz w:val="20"/>
          <w:szCs w:val="20"/>
          <w:lang/>
        </w:rPr>
        <w:t>C</w:t>
      </w:r>
      <w:r w:rsidRPr="00B85A76">
        <w:rPr>
          <w:bCs/>
          <w:sz w:val="20"/>
          <w:szCs w:val="20"/>
          <w:lang/>
        </w:rPr>
        <w:t xml:space="preserve">onference on </w:t>
      </w:r>
      <w:r>
        <w:rPr>
          <w:bCs/>
          <w:sz w:val="20"/>
          <w:szCs w:val="20"/>
          <w:lang/>
        </w:rPr>
        <w:t>S</w:t>
      </w:r>
      <w:r w:rsidRPr="00B85A76">
        <w:rPr>
          <w:bCs/>
          <w:sz w:val="20"/>
          <w:szCs w:val="20"/>
          <w:lang/>
        </w:rPr>
        <w:t xml:space="preserve">equences and </w:t>
      </w:r>
      <w:r>
        <w:rPr>
          <w:bCs/>
          <w:sz w:val="20"/>
          <w:szCs w:val="20"/>
          <w:lang/>
        </w:rPr>
        <w:t>C</w:t>
      </w:r>
      <w:r w:rsidRPr="00B85A76">
        <w:rPr>
          <w:bCs/>
          <w:sz w:val="20"/>
          <w:szCs w:val="20"/>
          <w:lang/>
        </w:rPr>
        <w:t>odes, Vancouver, Canada, July 2007.</w:t>
      </w:r>
    </w:p>
    <w:p w:rsidR="00A92B99" w:rsidRDefault="00A92B99" w:rsidP="00A92B99">
      <w:pPr>
        <w:pStyle w:val="NormalWeb"/>
        <w:rPr>
          <w:bCs/>
          <w:sz w:val="20"/>
          <w:szCs w:val="20"/>
          <w:lang/>
        </w:rPr>
      </w:pPr>
      <w:r>
        <w:rPr>
          <w:b/>
          <w:bCs/>
          <w:sz w:val="20"/>
          <w:szCs w:val="20"/>
          <w:lang/>
        </w:rPr>
        <w:t xml:space="preserve">    </w:t>
      </w:r>
      <w:r>
        <w:rPr>
          <w:bCs/>
          <w:sz w:val="20"/>
          <w:szCs w:val="20"/>
          <w:lang/>
        </w:rPr>
        <w:t>Linear algebra is the answer to everything: an industrial research mathematics problem, Bloomsburg    University colloquim, April 2005.</w:t>
      </w:r>
    </w:p>
    <w:p w:rsidR="00A92B99" w:rsidRDefault="00A92B99"/>
    <w:sectPr w:rsidR="00A92B99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92B99"/>
    <w:rsid w:val="00A92B99"/>
    <w:rsid w:val="00B8565D"/>
  </w:rsids>
  <m:mathPr>
    <m:mathFont m:val="Academy Engraved LE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B99"/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rsid w:val="00A92B9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602</Words>
  <Characters>3432</Characters>
  <Application>Microsoft Macintosh Word</Application>
  <DocSecurity>0</DocSecurity>
  <Lines>28</Lines>
  <Paragraphs>6</Paragraphs>
  <ScaleCrop>false</ScaleCrop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Davis</dc:creator>
  <cp:keywords/>
  <cp:lastModifiedBy>James Davis</cp:lastModifiedBy>
  <cp:revision>1</cp:revision>
  <dcterms:created xsi:type="dcterms:W3CDTF">2010-10-08T20:17:00Z</dcterms:created>
  <dcterms:modified xsi:type="dcterms:W3CDTF">2010-10-08T20:36:00Z</dcterms:modified>
</cp:coreProperties>
</file>